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0C" w:rsidRDefault="0044050C" w:rsidP="0044050C">
      <w:pPr>
        <w:pStyle w:val="NormalWeb"/>
        <w:rPr>
          <w:rFonts w:ascii="Times New Roman" w:hAnsi="Times New Roman"/>
          <w:color w:val="47484A"/>
          <w:sz w:val="24"/>
          <w:szCs w:val="24"/>
        </w:rPr>
      </w:pPr>
      <w:r w:rsidRPr="001A18AF">
        <w:rPr>
          <w:rFonts w:ascii="Times New Roman" w:hAnsi="Times New Roman"/>
          <w:color w:val="47484A"/>
          <w:sz w:val="24"/>
          <w:szCs w:val="24"/>
        </w:rPr>
        <w:t>The Working Group on Girls</w:t>
      </w:r>
      <w:r>
        <w:rPr>
          <w:rFonts w:ascii="Times New Roman" w:hAnsi="Times New Roman"/>
          <w:color w:val="47484A"/>
          <w:sz w:val="24"/>
          <w:szCs w:val="24"/>
        </w:rPr>
        <w:t>,</w:t>
      </w:r>
      <w:r w:rsidRPr="001A18AF">
        <w:rPr>
          <w:rFonts w:ascii="Times New Roman" w:hAnsi="Times New Roman"/>
          <w:color w:val="47484A"/>
          <w:sz w:val="24"/>
          <w:szCs w:val="24"/>
        </w:rPr>
        <w:t xml:space="preserve"> with a membership of </w:t>
      </w:r>
      <w:r>
        <w:rPr>
          <w:rFonts w:ascii="Times New Roman" w:hAnsi="Times New Roman"/>
          <w:color w:val="47484A"/>
          <w:sz w:val="24"/>
          <w:szCs w:val="24"/>
        </w:rPr>
        <w:t>seventy</w:t>
      </w:r>
      <w:r w:rsidRPr="001A18AF">
        <w:rPr>
          <w:rFonts w:ascii="Times New Roman" w:hAnsi="Times New Roman"/>
          <w:color w:val="47484A"/>
          <w:sz w:val="24"/>
          <w:szCs w:val="24"/>
        </w:rPr>
        <w:t xml:space="preserve"> </w:t>
      </w:r>
      <w:r>
        <w:rPr>
          <w:rFonts w:ascii="Times New Roman" w:hAnsi="Times New Roman"/>
          <w:color w:val="47484A"/>
          <w:sz w:val="24"/>
          <w:szCs w:val="24"/>
        </w:rPr>
        <w:t>Non-Governmental O</w:t>
      </w:r>
      <w:r w:rsidRPr="001A18AF">
        <w:rPr>
          <w:rFonts w:ascii="Times New Roman" w:hAnsi="Times New Roman"/>
          <w:color w:val="47484A"/>
          <w:sz w:val="24"/>
          <w:szCs w:val="24"/>
        </w:rPr>
        <w:t>rganizations, having strong grassroots engagements with girls in all regions of the world, welcomes the theme of the 61</w:t>
      </w:r>
      <w:r w:rsidRPr="001A18AF">
        <w:rPr>
          <w:rFonts w:ascii="Times New Roman" w:hAnsi="Times New Roman"/>
          <w:color w:val="47484A"/>
          <w:sz w:val="24"/>
          <w:szCs w:val="24"/>
          <w:vertAlign w:val="superscript"/>
        </w:rPr>
        <w:t>st</w:t>
      </w:r>
      <w:r w:rsidRPr="001A18AF">
        <w:rPr>
          <w:rFonts w:ascii="Times New Roman" w:hAnsi="Times New Roman"/>
          <w:color w:val="47484A"/>
          <w:sz w:val="24"/>
          <w:szCs w:val="24"/>
        </w:rPr>
        <w:t xml:space="preserve"> Session of the Commission on the Status of Women </w:t>
      </w:r>
      <w:r>
        <w:rPr>
          <w:rFonts w:ascii="Times New Roman" w:hAnsi="Times New Roman"/>
          <w:color w:val="47484A"/>
          <w:sz w:val="24"/>
          <w:szCs w:val="24"/>
        </w:rPr>
        <w:t>“</w:t>
      </w:r>
      <w:r w:rsidRPr="001A18AF">
        <w:rPr>
          <w:rFonts w:ascii="Times New Roman" w:hAnsi="Times New Roman"/>
          <w:color w:val="47484A"/>
          <w:sz w:val="24"/>
          <w:szCs w:val="24"/>
        </w:rPr>
        <w:t xml:space="preserve">Women’s </w:t>
      </w:r>
      <w:r>
        <w:rPr>
          <w:rFonts w:ascii="Times New Roman" w:hAnsi="Times New Roman"/>
          <w:color w:val="47484A"/>
          <w:sz w:val="24"/>
          <w:szCs w:val="24"/>
        </w:rPr>
        <w:t>e</w:t>
      </w:r>
      <w:r w:rsidRPr="001A18AF">
        <w:rPr>
          <w:rFonts w:ascii="Times New Roman" w:hAnsi="Times New Roman"/>
          <w:color w:val="47484A"/>
          <w:sz w:val="24"/>
          <w:szCs w:val="24"/>
        </w:rPr>
        <w:t xml:space="preserve">conomic </w:t>
      </w:r>
      <w:r>
        <w:rPr>
          <w:rFonts w:ascii="Times New Roman" w:hAnsi="Times New Roman"/>
          <w:color w:val="47484A"/>
          <w:sz w:val="24"/>
          <w:szCs w:val="24"/>
        </w:rPr>
        <w:t>e</w:t>
      </w:r>
      <w:r w:rsidRPr="001A18AF">
        <w:rPr>
          <w:rFonts w:ascii="Times New Roman" w:hAnsi="Times New Roman"/>
          <w:color w:val="47484A"/>
          <w:sz w:val="24"/>
          <w:szCs w:val="24"/>
        </w:rPr>
        <w:t>mpowerment in a changing world of work.</w:t>
      </w:r>
      <w:r>
        <w:rPr>
          <w:rFonts w:ascii="Times New Roman" w:hAnsi="Times New Roman"/>
          <w:color w:val="47484A"/>
          <w:sz w:val="24"/>
          <w:szCs w:val="24"/>
        </w:rPr>
        <w:t>”</w:t>
      </w:r>
      <w:r w:rsidRPr="001A18AF">
        <w:rPr>
          <w:rFonts w:ascii="Times New Roman" w:hAnsi="Times New Roman"/>
          <w:color w:val="47484A"/>
          <w:sz w:val="24"/>
          <w:szCs w:val="24"/>
        </w:rPr>
        <w:t xml:space="preserve"> </w:t>
      </w:r>
      <w:r>
        <w:rPr>
          <w:rFonts w:ascii="Times New Roman" w:hAnsi="Times New Roman"/>
          <w:color w:val="47484A"/>
          <w:sz w:val="24"/>
          <w:szCs w:val="24"/>
        </w:rPr>
        <w:t>However, w</w:t>
      </w:r>
      <w:r w:rsidRPr="001A18AF">
        <w:rPr>
          <w:rFonts w:ascii="Times New Roman" w:hAnsi="Times New Roman"/>
          <w:color w:val="47484A"/>
          <w:sz w:val="24"/>
          <w:szCs w:val="24"/>
        </w:rPr>
        <w:t>hile the Commission is focusing on the women’s economic empowerment the Working Group on Girls wishes to highlight that this singular focus on women</w:t>
      </w:r>
      <w:r w:rsidR="00F458B3">
        <w:rPr>
          <w:rFonts w:ascii="Times New Roman" w:hAnsi="Times New Roman"/>
          <w:color w:val="47484A"/>
          <w:sz w:val="24"/>
          <w:szCs w:val="24"/>
        </w:rPr>
        <w:t>,</w:t>
      </w:r>
      <w:r w:rsidRPr="001A18AF">
        <w:rPr>
          <w:rFonts w:ascii="Times New Roman" w:hAnsi="Times New Roman"/>
          <w:color w:val="47484A"/>
          <w:sz w:val="24"/>
          <w:szCs w:val="24"/>
        </w:rPr>
        <w:t xml:space="preserve"> to the exclusion of girls</w:t>
      </w:r>
      <w:r w:rsidR="00F458B3">
        <w:rPr>
          <w:rFonts w:ascii="Times New Roman" w:hAnsi="Times New Roman"/>
          <w:color w:val="47484A"/>
          <w:sz w:val="24"/>
          <w:szCs w:val="24"/>
        </w:rPr>
        <w:t>,</w:t>
      </w:r>
      <w:r w:rsidRPr="001A18AF">
        <w:rPr>
          <w:rFonts w:ascii="Times New Roman" w:hAnsi="Times New Roman"/>
          <w:color w:val="47484A"/>
          <w:sz w:val="24"/>
          <w:szCs w:val="24"/>
        </w:rPr>
        <w:t xml:space="preserve"> is short-sighted.  Real change in women’s economic empowerment will be </w:t>
      </w:r>
      <w:r>
        <w:rPr>
          <w:rFonts w:ascii="Times New Roman" w:hAnsi="Times New Roman"/>
          <w:color w:val="47484A"/>
          <w:sz w:val="24"/>
          <w:szCs w:val="24"/>
        </w:rPr>
        <w:t>achieved</w:t>
      </w:r>
      <w:r w:rsidRPr="001A18AF">
        <w:rPr>
          <w:rFonts w:ascii="Times New Roman" w:hAnsi="Times New Roman"/>
          <w:color w:val="47484A"/>
          <w:sz w:val="24"/>
          <w:szCs w:val="24"/>
        </w:rPr>
        <w:t xml:space="preserve"> </w:t>
      </w:r>
      <w:r w:rsidR="00F458B3">
        <w:rPr>
          <w:rFonts w:ascii="Times New Roman" w:hAnsi="Times New Roman"/>
          <w:color w:val="47484A"/>
          <w:sz w:val="24"/>
          <w:szCs w:val="24"/>
        </w:rPr>
        <w:t xml:space="preserve">only </w:t>
      </w:r>
      <w:r w:rsidRPr="001A18AF">
        <w:rPr>
          <w:rFonts w:ascii="Times New Roman" w:hAnsi="Times New Roman"/>
          <w:color w:val="47484A"/>
          <w:sz w:val="24"/>
          <w:szCs w:val="24"/>
        </w:rPr>
        <w:t xml:space="preserve">when girls are empowered.  </w:t>
      </w:r>
    </w:p>
    <w:p w:rsidR="00553A7C" w:rsidRPr="00553A7C" w:rsidRDefault="00553A7C" w:rsidP="0044050C">
      <w:pPr>
        <w:pStyle w:val="NormalWeb"/>
        <w:rPr>
          <w:rFonts w:ascii="Times New Roman" w:hAnsi="Times New Roman"/>
          <w:color w:val="47484A"/>
          <w:sz w:val="24"/>
          <w:szCs w:val="24"/>
        </w:rPr>
      </w:pPr>
      <w:r>
        <w:rPr>
          <w:rFonts w:ascii="Times New Roman" w:hAnsi="Times New Roman"/>
          <w:color w:val="47484A"/>
          <w:sz w:val="24"/>
          <w:szCs w:val="24"/>
        </w:rPr>
        <w:t xml:space="preserve">The recent UNICEF Report, </w:t>
      </w:r>
      <w:r>
        <w:rPr>
          <w:rFonts w:ascii="Times New Roman" w:hAnsi="Times New Roman"/>
          <w:i/>
          <w:color w:val="47484A"/>
          <w:sz w:val="24"/>
          <w:szCs w:val="24"/>
        </w:rPr>
        <w:t xml:space="preserve">Harnessing the Power of Data for Girls, </w:t>
      </w:r>
      <w:r>
        <w:rPr>
          <w:rFonts w:ascii="Times New Roman" w:hAnsi="Times New Roman"/>
          <w:color w:val="47484A"/>
          <w:sz w:val="24"/>
          <w:szCs w:val="24"/>
        </w:rPr>
        <w:t>notes that “Achieving the SDGs will not be possible without reaching all girls, starting with the most disadvantaged.”</w:t>
      </w:r>
    </w:p>
    <w:p w:rsidR="0044050C" w:rsidRDefault="0044050C" w:rsidP="0044050C">
      <w:pPr>
        <w:pStyle w:val="NormalWeb"/>
        <w:rPr>
          <w:rFonts w:ascii="Times New Roman" w:hAnsi="Times New Roman"/>
          <w:color w:val="47484A"/>
          <w:sz w:val="24"/>
          <w:szCs w:val="24"/>
        </w:rPr>
      </w:pPr>
      <w:r w:rsidRPr="001A18AF">
        <w:rPr>
          <w:rFonts w:ascii="Times New Roman" w:hAnsi="Times New Roman"/>
          <w:color w:val="47484A"/>
          <w:sz w:val="24"/>
          <w:szCs w:val="24"/>
        </w:rPr>
        <w:t xml:space="preserve">Some startling facts </w:t>
      </w:r>
      <w:r w:rsidRPr="009811AF">
        <w:rPr>
          <w:rFonts w:ascii="Times New Roman" w:hAnsi="Times New Roman"/>
          <w:color w:val="47484A"/>
          <w:sz w:val="24"/>
          <w:szCs w:val="24"/>
        </w:rPr>
        <w:t>confront us with regard to the reality of today’s girl.  There is little empowerment!  The longitudinal study undertak</w:t>
      </w:r>
      <w:r w:rsidR="009811AF" w:rsidRPr="009811AF">
        <w:rPr>
          <w:rFonts w:ascii="Times New Roman" w:hAnsi="Times New Roman"/>
          <w:color w:val="47484A"/>
          <w:sz w:val="24"/>
          <w:szCs w:val="24"/>
        </w:rPr>
        <w:t>en by Plan International</w:t>
      </w:r>
      <w:r w:rsidRPr="009811AF">
        <w:rPr>
          <w:rFonts w:ascii="Times New Roman" w:hAnsi="Times New Roman"/>
          <w:color w:val="47484A"/>
          <w:sz w:val="24"/>
          <w:szCs w:val="24"/>
        </w:rPr>
        <w:t xml:space="preserve"> in “Real Choices, Real Lives: Ten Years On” informs us of how family dynamics, economic status and the physical and cultural environment interact to offer opportunity or to impede progress.</w:t>
      </w:r>
      <w:r w:rsidRPr="001A18AF">
        <w:rPr>
          <w:rFonts w:ascii="Times New Roman" w:hAnsi="Times New Roman"/>
          <w:color w:val="47484A"/>
          <w:sz w:val="24"/>
          <w:szCs w:val="24"/>
        </w:rPr>
        <w:t xml:space="preserve"> The report</w:t>
      </w:r>
      <w:r>
        <w:rPr>
          <w:rFonts w:ascii="Times New Roman" w:hAnsi="Times New Roman"/>
          <w:color w:val="47484A"/>
          <w:sz w:val="24"/>
          <w:szCs w:val="24"/>
        </w:rPr>
        <w:t>, describing the lives of girls,</w:t>
      </w:r>
      <w:r w:rsidRPr="001A18AF">
        <w:rPr>
          <w:rFonts w:ascii="Times New Roman" w:hAnsi="Times New Roman"/>
          <w:color w:val="47484A"/>
          <w:sz w:val="24"/>
          <w:szCs w:val="24"/>
        </w:rPr>
        <w:t xml:space="preserve"> states “we are seeing household chores, in many cases, become a dominant part of the daily routine and their own expectations of life begin to solidify.”  The study is asking what is the impact on girls’ lives of the intersecting vulnerabili</w:t>
      </w:r>
      <w:r>
        <w:rPr>
          <w:rFonts w:ascii="Times New Roman" w:hAnsi="Times New Roman"/>
          <w:color w:val="47484A"/>
          <w:sz w:val="24"/>
          <w:szCs w:val="24"/>
        </w:rPr>
        <w:t>ties of poverty, age and gender.</w:t>
      </w:r>
      <w:r w:rsidRPr="001A18AF">
        <w:rPr>
          <w:rFonts w:ascii="Times New Roman" w:hAnsi="Times New Roman"/>
          <w:color w:val="47484A"/>
          <w:sz w:val="24"/>
          <w:szCs w:val="24"/>
        </w:rPr>
        <w:t xml:space="preserve">  The evidence demonstrates that the families in the study live in the context of gradual economic decline, several have become both economically and socially marginalized.   </w:t>
      </w:r>
    </w:p>
    <w:p w:rsidR="0044050C" w:rsidRPr="001A18AF" w:rsidRDefault="0044050C" w:rsidP="0044050C">
      <w:pPr>
        <w:pStyle w:val="NormalWeb"/>
        <w:jc w:val="both"/>
        <w:rPr>
          <w:rFonts w:ascii="Times New Roman" w:hAnsi="Times New Roman"/>
          <w:color w:val="47484A"/>
          <w:sz w:val="24"/>
          <w:szCs w:val="24"/>
        </w:rPr>
      </w:pPr>
      <w:r w:rsidRPr="001A18AF">
        <w:rPr>
          <w:rFonts w:ascii="Times New Roman" w:hAnsi="Times New Roman"/>
          <w:color w:val="47484A"/>
          <w:sz w:val="24"/>
          <w:szCs w:val="24"/>
        </w:rPr>
        <w:t>The Adolescent Girls Advocacy and Leadership Initiative reports that, in adolescence, 600 million teen girls struggle with “widespread poverty</w:t>
      </w:r>
      <w:r w:rsidRPr="009811AF">
        <w:rPr>
          <w:rFonts w:ascii="Times New Roman" w:hAnsi="Times New Roman"/>
          <w:color w:val="47484A"/>
          <w:sz w:val="24"/>
          <w:szCs w:val="24"/>
        </w:rPr>
        <w:t xml:space="preserve">, limited access to education and health services, and persistent discrimination and violence”. The </w:t>
      </w:r>
      <w:r w:rsidR="009811AF" w:rsidRPr="009811AF">
        <w:rPr>
          <w:rFonts w:ascii="Times New Roman" w:hAnsi="Times New Roman"/>
          <w:color w:val="47484A"/>
          <w:sz w:val="24"/>
          <w:szCs w:val="24"/>
        </w:rPr>
        <w:t>report</w:t>
      </w:r>
      <w:r w:rsidRPr="009811AF">
        <w:rPr>
          <w:rFonts w:ascii="Times New Roman" w:hAnsi="Times New Roman"/>
          <w:color w:val="47484A"/>
          <w:sz w:val="24"/>
          <w:szCs w:val="24"/>
        </w:rPr>
        <w:t xml:space="preserve"> further indicates</w:t>
      </w:r>
      <w:r w:rsidRPr="001A18AF">
        <w:rPr>
          <w:rFonts w:ascii="Times New Roman" w:hAnsi="Times New Roman"/>
          <w:color w:val="47484A"/>
          <w:sz w:val="24"/>
          <w:szCs w:val="24"/>
        </w:rPr>
        <w:t xml:space="preserve"> that teen girls represent the most economically vulnerable group, “considerably more so than adult women or adolescent boys” usually lacking opportunities for financial access or for means and resources to be able to experience education or training for employment opportunities.</w:t>
      </w:r>
    </w:p>
    <w:p w:rsidR="0044050C" w:rsidRPr="001A18AF" w:rsidRDefault="0044050C" w:rsidP="0044050C">
      <w:pPr>
        <w:pStyle w:val="NormalWeb"/>
        <w:rPr>
          <w:rFonts w:ascii="Times New Roman" w:hAnsi="Times New Roman"/>
          <w:color w:val="47484A"/>
          <w:sz w:val="24"/>
          <w:szCs w:val="24"/>
        </w:rPr>
      </w:pPr>
      <w:r w:rsidRPr="001A18AF">
        <w:rPr>
          <w:rFonts w:ascii="Times New Roman" w:hAnsi="Times New Roman"/>
          <w:color w:val="47484A"/>
          <w:sz w:val="24"/>
          <w:szCs w:val="24"/>
        </w:rPr>
        <w:t>Social workers and enlightened educators often make the case that beyond a lack of support for economic opportunities – many cultural practices and norms actually pose barriers to any girl’s understanding of her own potential for economic empowerment. The younger the girl child, the more likely she becomes “free labor” for her family. Various cultures create toddler play structures prepping the youngest girls to swiftly learn “girl chores”.  Girls are taught the classic tasks of unpaid labor in the developed world as consistently as in un-developed nations.  The “saving grace” of the developed world is that girls become engaged in mandatory state schooling at some point – which initiates the processes for potential escape from abject poverty</w:t>
      </w:r>
    </w:p>
    <w:p w:rsidR="0044050C" w:rsidRPr="001A18AF" w:rsidRDefault="0044050C" w:rsidP="0044050C">
      <w:pPr>
        <w:pStyle w:val="NormalWeb"/>
        <w:jc w:val="both"/>
        <w:rPr>
          <w:rFonts w:ascii="Times New Roman" w:hAnsi="Times New Roman"/>
          <w:color w:val="47484A"/>
          <w:sz w:val="24"/>
          <w:szCs w:val="24"/>
        </w:rPr>
      </w:pPr>
      <w:r w:rsidRPr="001A18AF">
        <w:rPr>
          <w:rFonts w:ascii="Times New Roman" w:hAnsi="Times New Roman"/>
          <w:color w:val="47484A"/>
          <w:sz w:val="24"/>
          <w:szCs w:val="24"/>
        </w:rPr>
        <w:t>According to UNICEF, over 700 million women alive today were married before their 18</w:t>
      </w:r>
      <w:r w:rsidRPr="001A18AF">
        <w:rPr>
          <w:rFonts w:ascii="Times New Roman" w:hAnsi="Times New Roman"/>
          <w:color w:val="47484A"/>
          <w:sz w:val="24"/>
          <w:szCs w:val="24"/>
          <w:vertAlign w:val="superscript"/>
        </w:rPr>
        <w:t>th</w:t>
      </w:r>
      <w:r w:rsidRPr="001A18AF">
        <w:rPr>
          <w:rFonts w:ascii="Times New Roman" w:hAnsi="Times New Roman"/>
          <w:color w:val="47484A"/>
          <w:sz w:val="24"/>
          <w:szCs w:val="24"/>
        </w:rPr>
        <w:t xml:space="preserve"> birthday (classified by UN as Child Marriage), with 250 million of these having been brides before turning 15.  In the poorest nations, as in the poorest regions of every nation, girls (particularly rural girls) are more at risk of early marriage – and an entrance into non-paid labor:  housework, child-rearing, care of elders, etc.  UNICEF states: “Girls who marry are not only denied their childhood, they are often socially isolated – cut off from family, friends &amp; support – with limited opportunities for education and employment… Child brides are often unable to effectively negotiate safer sex, leaving themselves vulnerable to sexually transmitted infections, including HIV, along with early pregnancy … and are also less likely to receive proper medical care while pregnant.”  As we know, </w:t>
      </w:r>
      <w:r w:rsidRPr="001A18AF">
        <w:rPr>
          <w:rFonts w:ascii="Times New Roman" w:hAnsi="Times New Roman"/>
          <w:color w:val="47484A"/>
          <w:sz w:val="24"/>
          <w:szCs w:val="24"/>
        </w:rPr>
        <w:lastRenderedPageBreak/>
        <w:t>this latter situation increases the likelihood of both infant mortality and maternal mortality in the girl child.</w:t>
      </w:r>
    </w:p>
    <w:p w:rsidR="00D56312" w:rsidRDefault="0044050C">
      <w:pPr>
        <w:rPr>
          <w:rFonts w:ascii="Times New Roman" w:hAnsi="Times New Roman"/>
          <w:color w:val="47484A"/>
          <w:sz w:val="24"/>
          <w:szCs w:val="24"/>
        </w:rPr>
      </w:pPr>
      <w:r w:rsidRPr="001A18AF">
        <w:rPr>
          <w:rFonts w:ascii="Times New Roman" w:hAnsi="Times New Roman"/>
          <w:color w:val="47484A"/>
          <w:sz w:val="24"/>
          <w:szCs w:val="24"/>
        </w:rPr>
        <w:t>As dire as the facts above, the situation is worse for the girl child forced into the shadow economies of Trafficking, whether for labor, for transporting of drugs or weaponry, or for sex perpetration – which not only yield no benefit, economically or other-wise to the girl, but can do unspeakable harm.</w:t>
      </w:r>
    </w:p>
    <w:p w:rsidR="0044050C" w:rsidRPr="001A18AF" w:rsidRDefault="0044050C" w:rsidP="0044050C">
      <w:pPr>
        <w:pStyle w:val="NormalWeb"/>
        <w:rPr>
          <w:rFonts w:ascii="Times New Roman" w:hAnsi="Times New Roman"/>
          <w:color w:val="4B4B4B"/>
          <w:sz w:val="24"/>
          <w:szCs w:val="24"/>
          <w:shd w:val="clear" w:color="auto" w:fill="FFFFFF"/>
        </w:rPr>
      </w:pPr>
      <w:r w:rsidRPr="001A18AF">
        <w:rPr>
          <w:rFonts w:ascii="Times New Roman" w:hAnsi="Times New Roman"/>
          <w:color w:val="4B4B4B"/>
          <w:sz w:val="24"/>
          <w:szCs w:val="24"/>
          <w:shd w:val="clear" w:color="auto" w:fill="FFFFFF"/>
        </w:rPr>
        <w:t>The United Nations Office on Drugs and Crime Global Report on Trafficking in Persons 201</w:t>
      </w:r>
      <w:r>
        <w:rPr>
          <w:rFonts w:ascii="Times New Roman" w:hAnsi="Times New Roman"/>
          <w:color w:val="4B4B4B"/>
          <w:sz w:val="24"/>
          <w:szCs w:val="24"/>
          <w:shd w:val="clear" w:color="auto" w:fill="FFFFFF"/>
        </w:rPr>
        <w:t>4</w:t>
      </w:r>
      <w:r w:rsidRPr="001A18AF">
        <w:rPr>
          <w:rFonts w:ascii="Times New Roman" w:hAnsi="Times New Roman"/>
          <w:color w:val="4B4B4B"/>
          <w:sz w:val="24"/>
          <w:szCs w:val="24"/>
          <w:shd w:val="clear" w:color="auto" w:fill="FFFFFF"/>
        </w:rPr>
        <w:t xml:space="preserve"> report that the number of trafficked girls detected increased </w:t>
      </w:r>
      <w:r w:rsidR="000929AA">
        <w:rPr>
          <w:rFonts w:ascii="Times New Roman" w:hAnsi="Times New Roman"/>
          <w:color w:val="4B4B4B"/>
          <w:sz w:val="24"/>
          <w:szCs w:val="24"/>
          <w:shd w:val="clear" w:color="auto" w:fill="FFFFFF"/>
        </w:rPr>
        <w:t>through the period 2007 – 2010. The most recent estimate in the 2014 report is that girls constitute 21% of the victims.</w:t>
      </w:r>
    </w:p>
    <w:p w:rsidR="000929AA" w:rsidRPr="001A18AF" w:rsidRDefault="000929AA" w:rsidP="000929AA">
      <w:pPr>
        <w:pStyle w:val="NormalWeb"/>
        <w:rPr>
          <w:rFonts w:ascii="Times New Roman" w:hAnsi="Times New Roman"/>
          <w:color w:val="47484A"/>
          <w:sz w:val="24"/>
          <w:szCs w:val="24"/>
        </w:rPr>
      </w:pPr>
      <w:r w:rsidRPr="001A18AF">
        <w:rPr>
          <w:rFonts w:ascii="Times New Roman" w:hAnsi="Times New Roman"/>
          <w:color w:val="4B4B4B"/>
          <w:sz w:val="24"/>
          <w:szCs w:val="24"/>
          <w:shd w:val="clear" w:color="auto" w:fill="FFFFFF"/>
        </w:rPr>
        <w:t>The State of the World’s Children 2016</w:t>
      </w:r>
      <w:r>
        <w:rPr>
          <w:rFonts w:ascii="Times New Roman" w:hAnsi="Times New Roman"/>
          <w:color w:val="4B4B4B"/>
          <w:sz w:val="24"/>
          <w:szCs w:val="24"/>
          <w:shd w:val="clear" w:color="auto" w:fill="FFFFFF"/>
        </w:rPr>
        <w:t xml:space="preserve">: </w:t>
      </w:r>
      <w:r w:rsidRPr="001A18AF">
        <w:rPr>
          <w:rFonts w:ascii="Times New Roman" w:hAnsi="Times New Roman"/>
          <w:color w:val="4B4B4B"/>
          <w:sz w:val="24"/>
          <w:szCs w:val="24"/>
          <w:shd w:val="clear" w:color="auto" w:fill="FFFFFF"/>
        </w:rPr>
        <w:t xml:space="preserve"> </w:t>
      </w:r>
      <w:r w:rsidRPr="000929AA">
        <w:rPr>
          <w:rFonts w:ascii="Times New Roman" w:hAnsi="Times New Roman"/>
          <w:i/>
          <w:color w:val="4B4B4B"/>
          <w:sz w:val="24"/>
          <w:szCs w:val="24"/>
          <w:shd w:val="clear" w:color="auto" w:fill="FFFFFF"/>
        </w:rPr>
        <w:t>A fair change for every child</w:t>
      </w:r>
      <w:r w:rsidRPr="001A18AF">
        <w:rPr>
          <w:rFonts w:ascii="Times New Roman" w:hAnsi="Times New Roman"/>
          <w:color w:val="4B4B4B"/>
          <w:sz w:val="24"/>
          <w:szCs w:val="24"/>
          <w:shd w:val="clear" w:color="auto" w:fill="FFFFFF"/>
        </w:rPr>
        <w:t xml:space="preserve"> notes that emergencies and protracted crises affected the education of an estimated 75 million children and young people 3 – 18 years of age.  Many are living without proper access to food, shelter, heath care and education.  Around 150 million children under the age of 14 are engaged in child labour.  Child trafficking is on the rise with 5.5 million </w:t>
      </w:r>
      <w:r w:rsidRPr="009811AF">
        <w:rPr>
          <w:rFonts w:ascii="Times New Roman" w:hAnsi="Times New Roman"/>
          <w:color w:val="4B4B4B"/>
          <w:sz w:val="24"/>
          <w:szCs w:val="24"/>
          <w:shd w:val="clear" w:color="auto" w:fill="FFFFFF"/>
        </w:rPr>
        <w:t>children engaged</w:t>
      </w:r>
      <w:r w:rsidRPr="001A18AF">
        <w:rPr>
          <w:rFonts w:ascii="Times New Roman" w:hAnsi="Times New Roman"/>
          <w:color w:val="4B4B4B"/>
          <w:sz w:val="24"/>
          <w:szCs w:val="24"/>
          <w:shd w:val="clear" w:color="auto" w:fill="FFFFFF"/>
        </w:rPr>
        <w:t xml:space="preserve"> in forced labour, with thousands subject to abuse, forced into mar</w:t>
      </w:r>
      <w:r w:rsidR="001C3937">
        <w:rPr>
          <w:rFonts w:ascii="Times New Roman" w:hAnsi="Times New Roman"/>
          <w:color w:val="4B4B4B"/>
          <w:sz w:val="24"/>
          <w:szCs w:val="24"/>
          <w:shd w:val="clear" w:color="auto" w:fill="FFFFFF"/>
        </w:rPr>
        <w:t xml:space="preserve">riage and coerced into militias, despite </w:t>
      </w:r>
      <w:r w:rsidRPr="001A18AF">
        <w:rPr>
          <w:rFonts w:ascii="Times New Roman" w:hAnsi="Times New Roman"/>
          <w:color w:val="4B4B4B"/>
          <w:sz w:val="24"/>
          <w:szCs w:val="24"/>
          <w:shd w:val="clear" w:color="auto" w:fill="FFFFFF"/>
        </w:rPr>
        <w:t xml:space="preserve">the prohibition of such practices under the Rome Statute of the International Criminal Court. </w:t>
      </w:r>
    </w:p>
    <w:p w:rsidR="001C3937" w:rsidRPr="001A18AF" w:rsidRDefault="001C3937" w:rsidP="001C3937">
      <w:pPr>
        <w:pStyle w:val="NormalWeb"/>
        <w:jc w:val="both"/>
        <w:rPr>
          <w:rFonts w:ascii="Times New Roman" w:hAnsi="Times New Roman"/>
          <w:color w:val="47484A"/>
          <w:sz w:val="24"/>
          <w:szCs w:val="24"/>
        </w:rPr>
      </w:pPr>
      <w:r w:rsidRPr="001A18AF">
        <w:rPr>
          <w:rFonts w:ascii="Times New Roman" w:hAnsi="Times New Roman"/>
          <w:color w:val="47484A"/>
          <w:sz w:val="24"/>
          <w:szCs w:val="24"/>
        </w:rPr>
        <w:t xml:space="preserve">All of this paints a bleak picture of lack of effective measures to economically empower girls – moving from Plan International’s longitudinal study through The Adolescent Girls Advocacy and Leadership Initiative report to the most recent 2016 report on the state of the world’s children. </w:t>
      </w:r>
    </w:p>
    <w:p w:rsidR="0044050C" w:rsidRDefault="001C3937">
      <w:pPr>
        <w:rPr>
          <w:rFonts w:ascii="Times New Roman" w:hAnsi="Times New Roman"/>
          <w:color w:val="47484A"/>
          <w:sz w:val="24"/>
          <w:szCs w:val="24"/>
        </w:rPr>
      </w:pPr>
      <w:r w:rsidRPr="001A18AF">
        <w:rPr>
          <w:rFonts w:ascii="Times New Roman" w:hAnsi="Times New Roman"/>
          <w:color w:val="47484A"/>
          <w:sz w:val="24"/>
          <w:szCs w:val="24"/>
        </w:rPr>
        <w:t>Women’s economic empowerment begins with girls.  Women’s economic empowerment into mainstream neoliberal economics prioritizing profit over persons will not effect change. In effect it only consolidates structural and systemic injustice and exacerbate</w:t>
      </w:r>
      <w:r>
        <w:rPr>
          <w:rFonts w:ascii="Times New Roman" w:hAnsi="Times New Roman"/>
          <w:color w:val="47484A"/>
          <w:sz w:val="24"/>
          <w:szCs w:val="24"/>
        </w:rPr>
        <w:t>s</w:t>
      </w:r>
      <w:r w:rsidRPr="001A18AF">
        <w:rPr>
          <w:rFonts w:ascii="Times New Roman" w:hAnsi="Times New Roman"/>
          <w:color w:val="47484A"/>
          <w:sz w:val="24"/>
          <w:szCs w:val="24"/>
        </w:rPr>
        <w:t xml:space="preserve"> the situation of the girl child’s susceptibility to labour and sexual exploitation, domestic work and being trafficked.     Economic empowerment towards gender equality, zero tolerance of gender based violence, with access to the means of food production, decent work, equal pay, ending of all unpaid care work, access</w:t>
      </w:r>
      <w:r>
        <w:rPr>
          <w:rFonts w:ascii="Times New Roman" w:hAnsi="Times New Roman"/>
          <w:color w:val="47484A"/>
          <w:sz w:val="24"/>
          <w:szCs w:val="24"/>
        </w:rPr>
        <w:t xml:space="preserve"> to </w:t>
      </w:r>
      <w:r w:rsidRPr="001A18AF">
        <w:rPr>
          <w:rFonts w:ascii="Times New Roman" w:hAnsi="Times New Roman"/>
          <w:color w:val="47484A"/>
          <w:sz w:val="24"/>
          <w:szCs w:val="24"/>
        </w:rPr>
        <w:t>education, training</w:t>
      </w:r>
      <w:r>
        <w:rPr>
          <w:rFonts w:ascii="Times New Roman" w:hAnsi="Times New Roman"/>
          <w:color w:val="47484A"/>
          <w:sz w:val="24"/>
          <w:szCs w:val="24"/>
        </w:rPr>
        <w:t>,</w:t>
      </w:r>
      <w:r w:rsidRPr="001A18AF">
        <w:rPr>
          <w:rFonts w:ascii="Times New Roman" w:hAnsi="Times New Roman"/>
          <w:color w:val="47484A"/>
          <w:sz w:val="24"/>
          <w:szCs w:val="24"/>
        </w:rPr>
        <w:t xml:space="preserve"> and health care are pivotal to the transformation required for true economic empowerment of women.</w:t>
      </w:r>
    </w:p>
    <w:p w:rsidR="001C3937" w:rsidRPr="001C3937" w:rsidRDefault="001C3937" w:rsidP="001C3937">
      <w:pPr>
        <w:pStyle w:val="NormalWeb"/>
        <w:jc w:val="both"/>
        <w:rPr>
          <w:rFonts w:ascii="Times New Roman" w:hAnsi="Times New Roman"/>
          <w:color w:val="47484A"/>
          <w:sz w:val="24"/>
          <w:szCs w:val="24"/>
        </w:rPr>
      </w:pPr>
      <w:r w:rsidRPr="001C3937">
        <w:rPr>
          <w:rFonts w:ascii="Times New Roman" w:hAnsi="Times New Roman"/>
          <w:color w:val="47484A"/>
          <w:sz w:val="24"/>
          <w:szCs w:val="24"/>
        </w:rPr>
        <w:t xml:space="preserve">How do we begin the work to empower girls, socially and economically?  </w:t>
      </w:r>
      <w:r w:rsidRPr="00834A6B">
        <w:rPr>
          <w:rFonts w:ascii="Times New Roman" w:hAnsi="Times New Roman"/>
          <w:color w:val="47484A"/>
          <w:sz w:val="24"/>
          <w:szCs w:val="24"/>
          <w:highlight w:val="yellow"/>
        </w:rPr>
        <w:t>Start with disaggregated data.</w:t>
      </w:r>
      <w:r w:rsidRPr="001C3937">
        <w:rPr>
          <w:rFonts w:ascii="Times New Roman" w:hAnsi="Times New Roman"/>
          <w:color w:val="47484A"/>
          <w:sz w:val="24"/>
          <w:szCs w:val="24"/>
        </w:rPr>
        <w:t xml:space="preserve">  Know the hard facts statistically as they relate to women and to girls (classified as females under 18 years of age); between the girl child and the boy, (also including other gender assignations); between urban and rural girls, and other distinguishing descriptors of the relevant area: nation, province, region, city or any locality under study. This simple step provides essential data in understanding the details, issues, and the work that lies </w:t>
      </w:r>
      <w:r>
        <w:rPr>
          <w:rFonts w:ascii="Times New Roman" w:hAnsi="Times New Roman"/>
          <w:color w:val="47484A"/>
          <w:sz w:val="24"/>
          <w:szCs w:val="24"/>
        </w:rPr>
        <w:t>ahead,</w:t>
      </w:r>
      <w:r w:rsidRPr="001C3937">
        <w:rPr>
          <w:rFonts w:ascii="Times New Roman" w:hAnsi="Times New Roman"/>
          <w:color w:val="47484A"/>
          <w:sz w:val="24"/>
          <w:szCs w:val="24"/>
        </w:rPr>
        <w:t xml:space="preserve"> like a road map in dealing specifically with girls.</w:t>
      </w:r>
    </w:p>
    <w:p w:rsidR="001C3937" w:rsidRPr="001C3937" w:rsidRDefault="001C3937" w:rsidP="001C3937">
      <w:pPr>
        <w:pStyle w:val="NormalWeb"/>
        <w:jc w:val="both"/>
        <w:rPr>
          <w:rFonts w:ascii="Times New Roman" w:hAnsi="Times New Roman"/>
          <w:color w:val="47484A"/>
          <w:sz w:val="24"/>
          <w:szCs w:val="24"/>
        </w:rPr>
      </w:pPr>
      <w:r w:rsidRPr="001C3937">
        <w:rPr>
          <w:rFonts w:ascii="Times New Roman" w:hAnsi="Times New Roman"/>
          <w:color w:val="47484A"/>
          <w:sz w:val="24"/>
          <w:szCs w:val="24"/>
        </w:rPr>
        <w:t>Significantly,</w:t>
      </w:r>
      <w:r>
        <w:rPr>
          <w:rFonts w:ascii="Times New Roman" w:hAnsi="Times New Roman"/>
          <w:color w:val="47484A"/>
          <w:sz w:val="24"/>
          <w:szCs w:val="24"/>
        </w:rPr>
        <w:t xml:space="preserve"> </w:t>
      </w:r>
      <w:r w:rsidRPr="00834A6B">
        <w:rPr>
          <w:rFonts w:ascii="Times New Roman" w:hAnsi="Times New Roman"/>
          <w:color w:val="47484A"/>
          <w:sz w:val="24"/>
          <w:szCs w:val="24"/>
          <w:highlight w:val="yellow"/>
        </w:rPr>
        <w:t>when creating</w:t>
      </w:r>
      <w:r w:rsidR="00553A7C" w:rsidRPr="00834A6B">
        <w:rPr>
          <w:rFonts w:ascii="Times New Roman" w:hAnsi="Times New Roman"/>
          <w:color w:val="47484A"/>
          <w:sz w:val="24"/>
          <w:szCs w:val="24"/>
          <w:highlight w:val="yellow"/>
        </w:rPr>
        <w:t xml:space="preserve"> </w:t>
      </w:r>
      <w:r w:rsidRPr="00834A6B">
        <w:rPr>
          <w:rFonts w:ascii="Times New Roman" w:hAnsi="Times New Roman"/>
          <w:color w:val="47484A"/>
          <w:sz w:val="24"/>
          <w:szCs w:val="24"/>
          <w:highlight w:val="yellow"/>
        </w:rPr>
        <w:t>programs, such as initiatives and trainings that potentially empower women, include a range of teen girls, in a block large enough that their voices can be joined in conversation and discussion with each other and with the adults in the room.</w:t>
      </w:r>
      <w:r w:rsidRPr="001C3937">
        <w:rPr>
          <w:rFonts w:ascii="Times New Roman" w:hAnsi="Times New Roman"/>
          <w:color w:val="47484A"/>
          <w:sz w:val="24"/>
          <w:szCs w:val="24"/>
        </w:rPr>
        <w:t xml:space="preserve">  They are </w:t>
      </w:r>
      <w:r>
        <w:rPr>
          <w:rFonts w:ascii="Times New Roman" w:hAnsi="Times New Roman"/>
          <w:color w:val="47484A"/>
          <w:sz w:val="24"/>
          <w:szCs w:val="24"/>
        </w:rPr>
        <w:t>the</w:t>
      </w:r>
      <w:r w:rsidRPr="001C3937">
        <w:rPr>
          <w:rFonts w:ascii="Times New Roman" w:hAnsi="Times New Roman"/>
          <w:color w:val="47484A"/>
          <w:sz w:val="24"/>
          <w:szCs w:val="24"/>
        </w:rPr>
        <w:t xml:space="preserve"> guides as to what they need in order to emerge, to be supported, to be empowered, and to be given the </w:t>
      </w:r>
      <w:r w:rsidRPr="001C3937">
        <w:rPr>
          <w:rFonts w:ascii="Times New Roman" w:hAnsi="Times New Roman"/>
          <w:color w:val="47484A"/>
          <w:sz w:val="24"/>
          <w:szCs w:val="24"/>
        </w:rPr>
        <w:lastRenderedPageBreak/>
        <w:t>chance, structure, and opportunity to flourish economically</w:t>
      </w:r>
      <w:r>
        <w:rPr>
          <w:rFonts w:ascii="Times New Roman" w:hAnsi="Times New Roman"/>
          <w:color w:val="47484A"/>
          <w:sz w:val="24"/>
          <w:szCs w:val="24"/>
        </w:rPr>
        <w:t xml:space="preserve"> and otherwise.</w:t>
      </w:r>
      <w:r w:rsidRPr="001C3937">
        <w:rPr>
          <w:rFonts w:ascii="Times New Roman" w:hAnsi="Times New Roman"/>
          <w:color w:val="47484A"/>
          <w:sz w:val="24"/>
          <w:szCs w:val="24"/>
        </w:rPr>
        <w:t xml:space="preserve">  In such venues and surveys, it is </w:t>
      </w:r>
      <w:r>
        <w:rPr>
          <w:rFonts w:ascii="Times New Roman" w:hAnsi="Times New Roman"/>
          <w:color w:val="47484A"/>
          <w:sz w:val="24"/>
          <w:szCs w:val="24"/>
        </w:rPr>
        <w:t>critical</w:t>
      </w:r>
      <w:r w:rsidRPr="001C3937">
        <w:rPr>
          <w:rFonts w:ascii="Times New Roman" w:hAnsi="Times New Roman"/>
          <w:color w:val="47484A"/>
          <w:sz w:val="24"/>
          <w:szCs w:val="24"/>
        </w:rPr>
        <w:t xml:space="preserve"> to provide space to actually </w:t>
      </w:r>
      <w:r>
        <w:rPr>
          <w:rFonts w:ascii="Times New Roman" w:hAnsi="Times New Roman"/>
          <w:color w:val="47484A"/>
          <w:sz w:val="24"/>
          <w:szCs w:val="24"/>
        </w:rPr>
        <w:t>listen</w:t>
      </w:r>
      <w:r w:rsidRPr="001C3937">
        <w:rPr>
          <w:rFonts w:ascii="Times New Roman" w:hAnsi="Times New Roman"/>
          <w:color w:val="47484A"/>
          <w:sz w:val="24"/>
          <w:szCs w:val="24"/>
        </w:rPr>
        <w:t xml:space="preserve"> to the voice of girls in these designated settings (or isolate the specific data from girls in fact-finding initiatives).</w:t>
      </w:r>
    </w:p>
    <w:p w:rsidR="001C3937" w:rsidRPr="001C3937" w:rsidRDefault="001C3937" w:rsidP="001C3937">
      <w:pPr>
        <w:pStyle w:val="NormalWeb"/>
        <w:jc w:val="both"/>
        <w:rPr>
          <w:rFonts w:ascii="Times New Roman" w:hAnsi="Times New Roman"/>
          <w:color w:val="47484A"/>
          <w:sz w:val="24"/>
          <w:szCs w:val="24"/>
        </w:rPr>
      </w:pPr>
      <w:r w:rsidRPr="00834A6B">
        <w:rPr>
          <w:rFonts w:ascii="Times New Roman" w:hAnsi="Times New Roman"/>
          <w:color w:val="47484A"/>
          <w:sz w:val="24"/>
          <w:szCs w:val="24"/>
          <w:highlight w:val="yellow"/>
        </w:rPr>
        <w:t>Listen to the voice of girls</w:t>
      </w:r>
      <w:r w:rsidRPr="001C3937">
        <w:rPr>
          <w:rFonts w:ascii="Times New Roman" w:hAnsi="Times New Roman"/>
          <w:color w:val="47484A"/>
          <w:sz w:val="24"/>
          <w:szCs w:val="24"/>
        </w:rPr>
        <w:t>.</w:t>
      </w:r>
      <w:r w:rsidR="00553A7C">
        <w:rPr>
          <w:rFonts w:ascii="Times New Roman" w:hAnsi="Times New Roman"/>
          <w:color w:val="47484A"/>
          <w:sz w:val="24"/>
          <w:szCs w:val="24"/>
        </w:rPr>
        <w:t xml:space="preserve"> </w:t>
      </w:r>
      <w:r w:rsidRPr="001C3937">
        <w:rPr>
          <w:rFonts w:ascii="Times New Roman" w:hAnsi="Times New Roman"/>
          <w:color w:val="47484A"/>
          <w:sz w:val="24"/>
          <w:szCs w:val="24"/>
        </w:rPr>
        <w:t>We have all become enamored of the voice of Malala Yousefzai, the well-spoken young girl who took a stance for Girls Education in her Taliban community, who was raised to fame in the aftermath of a potentially fatal gunshot by said Taliban. Malala is significant, not because she alone is eloquent, but because she is representative of the voices of legions of girls across the globe who can emerge as articulate spokespeople and partners in the effort to understand the needs of the</w:t>
      </w:r>
      <w:r>
        <w:rPr>
          <w:rFonts w:ascii="Times New Roman" w:hAnsi="Times New Roman"/>
          <w:color w:val="47484A"/>
          <w:sz w:val="24"/>
          <w:szCs w:val="24"/>
        </w:rPr>
        <w:t xml:space="preserve"> girl child in the vicinity she</w:t>
      </w:r>
      <w:r w:rsidRPr="001C3937">
        <w:rPr>
          <w:rFonts w:ascii="Times New Roman" w:hAnsi="Times New Roman"/>
          <w:color w:val="47484A"/>
          <w:sz w:val="24"/>
          <w:szCs w:val="24"/>
        </w:rPr>
        <w:t xml:space="preserve"> represents.  </w:t>
      </w:r>
      <w:r w:rsidRPr="00834A6B">
        <w:rPr>
          <w:rFonts w:ascii="Times New Roman" w:hAnsi="Times New Roman"/>
          <w:color w:val="47484A"/>
          <w:sz w:val="24"/>
          <w:szCs w:val="24"/>
          <w:highlight w:val="yellow"/>
        </w:rPr>
        <w:t>Invite girls to the table</w:t>
      </w:r>
      <w:r w:rsidRPr="001C3937">
        <w:rPr>
          <w:rFonts w:ascii="Times New Roman" w:hAnsi="Times New Roman"/>
          <w:color w:val="47484A"/>
          <w:sz w:val="24"/>
          <w:szCs w:val="24"/>
        </w:rPr>
        <w:t>.</w:t>
      </w:r>
    </w:p>
    <w:p w:rsidR="001C3937" w:rsidRDefault="001C3937">
      <w:bookmarkStart w:id="0" w:name="_GoBack"/>
      <w:bookmarkEnd w:id="0"/>
    </w:p>
    <w:sectPr w:rsidR="001C3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0C"/>
    <w:rsid w:val="000929AA"/>
    <w:rsid w:val="001C3937"/>
    <w:rsid w:val="00282031"/>
    <w:rsid w:val="0044050C"/>
    <w:rsid w:val="00553A7C"/>
    <w:rsid w:val="007705F9"/>
    <w:rsid w:val="00834A6B"/>
    <w:rsid w:val="009811AF"/>
    <w:rsid w:val="00BB4B7D"/>
    <w:rsid w:val="00C34F2A"/>
    <w:rsid w:val="00D56312"/>
    <w:rsid w:val="00F4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E6FEE-350B-4842-8599-5205E02A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050C"/>
    <w:pPr>
      <w:spacing w:before="100" w:beforeAutospacing="1" w:after="100" w:afterAutospacing="1" w:line="240" w:lineRule="auto"/>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Eileen</cp:lastModifiedBy>
  <cp:revision>6</cp:revision>
  <dcterms:created xsi:type="dcterms:W3CDTF">2016-10-17T13:21:00Z</dcterms:created>
  <dcterms:modified xsi:type="dcterms:W3CDTF">2017-01-29T17:06:00Z</dcterms:modified>
</cp:coreProperties>
</file>